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D88D3" w14:textId="77777777" w:rsidR="00F757F8" w:rsidRPr="00B8759D" w:rsidRDefault="00F757F8" w:rsidP="00F757F8">
      <w:pPr>
        <w:pStyle w:val="header1"/>
      </w:pPr>
      <w:r w:rsidRPr="00B8759D">
        <w:rPr>
          <w:b/>
          <w:sz w:val="40"/>
        </w:rPr>
        <w:tab/>
      </w:r>
      <w:r w:rsidRPr="00B8759D">
        <w:rPr>
          <w:b/>
          <w:sz w:val="40"/>
        </w:rPr>
        <w:tab/>
      </w:r>
      <w:r w:rsidRPr="00B8759D">
        <w:rPr>
          <w:b/>
          <w:sz w:val="40"/>
        </w:rPr>
        <w:tab/>
      </w:r>
      <w:r w:rsidRPr="00B8759D">
        <w:rPr>
          <w:b/>
          <w:sz w:val="40"/>
        </w:rPr>
        <w:tab/>
      </w:r>
      <w:r w:rsidRPr="00B8759D">
        <w:rPr>
          <w:b/>
          <w:sz w:val="40"/>
        </w:rPr>
        <w:tab/>
      </w:r>
    </w:p>
    <w:p w14:paraId="424D88D4" w14:textId="77777777" w:rsidR="00F757F8" w:rsidRPr="00B8759D" w:rsidRDefault="00F757F8" w:rsidP="00F757F8">
      <w:pPr>
        <w:pStyle w:val="header1"/>
        <w:rPr>
          <w:b/>
        </w:rPr>
      </w:pPr>
    </w:p>
    <w:p w14:paraId="424D88D5" w14:textId="5025CA1A" w:rsidR="00F757F8" w:rsidRPr="00B8759D" w:rsidRDefault="000B2E59" w:rsidP="00F757F8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757F8" w:rsidRPr="00B8759D">
        <w:rPr>
          <w:rFonts w:ascii="Arial" w:hAnsi="Arial" w:cs="Arial"/>
        </w:rPr>
        <w:t>Insert contact information here</w:t>
      </w:r>
      <w:r>
        <w:rPr>
          <w:rFonts w:ascii="Arial" w:hAnsi="Arial" w:cs="Arial"/>
        </w:rPr>
        <w:t>]</w:t>
      </w:r>
    </w:p>
    <w:p w14:paraId="424D88D6" w14:textId="77777777" w:rsidR="00F757F8" w:rsidRPr="00B8759D" w:rsidRDefault="00F757F8" w:rsidP="00F757F8">
      <w:pPr>
        <w:pStyle w:val="Heading1"/>
        <w:jc w:val="center"/>
        <w:rPr>
          <w:rFonts w:ascii="Arial" w:hAnsi="Arial" w:cs="Arial"/>
        </w:rPr>
      </w:pPr>
    </w:p>
    <w:p w14:paraId="424D88D7" w14:textId="77777777" w:rsidR="00F757F8" w:rsidRPr="00B8759D" w:rsidRDefault="00F757F8" w:rsidP="00F757F8">
      <w:pPr>
        <w:pStyle w:val="Heading1"/>
        <w:jc w:val="center"/>
        <w:rPr>
          <w:rFonts w:ascii="Arial" w:hAnsi="Arial" w:cs="Arial"/>
          <w:sz w:val="36"/>
          <w:szCs w:val="36"/>
        </w:rPr>
      </w:pPr>
      <w:r w:rsidRPr="00B8759D">
        <w:rPr>
          <w:rFonts w:ascii="Arial" w:hAnsi="Arial" w:cs="Arial"/>
          <w:sz w:val="36"/>
          <w:szCs w:val="36"/>
        </w:rPr>
        <w:t>Detailed Explanation of Non-coverage</w:t>
      </w:r>
    </w:p>
    <w:p w14:paraId="424D88D8" w14:textId="77777777" w:rsidR="00F757F8" w:rsidRPr="00B8759D" w:rsidRDefault="00F757F8" w:rsidP="00F757F8">
      <w:pPr>
        <w:pStyle w:val="Heading1"/>
        <w:jc w:val="center"/>
        <w:rPr>
          <w:rFonts w:ascii="Arial" w:hAnsi="Arial" w:cs="Arial"/>
          <w:sz w:val="4"/>
        </w:rPr>
      </w:pPr>
    </w:p>
    <w:p w14:paraId="424D88D9" w14:textId="77777777" w:rsidR="00F757F8" w:rsidRPr="00B8759D" w:rsidRDefault="00F757F8" w:rsidP="00F757F8">
      <w:pPr>
        <w:rPr>
          <w:rFonts w:ascii="Arial" w:hAnsi="Arial" w:cs="Arial"/>
          <w:sz w:val="4"/>
        </w:rPr>
      </w:pPr>
    </w:p>
    <w:p w14:paraId="424D88DA" w14:textId="77777777" w:rsidR="00F757F8" w:rsidRPr="00B8759D" w:rsidRDefault="00F757F8" w:rsidP="00F757F8">
      <w:pPr>
        <w:rPr>
          <w:rFonts w:ascii="Arial" w:hAnsi="Arial" w:cs="Arial"/>
          <w:sz w:val="4"/>
        </w:rPr>
      </w:pPr>
    </w:p>
    <w:p w14:paraId="424D88DB" w14:textId="77777777" w:rsidR="00F757F8" w:rsidRPr="00B8759D" w:rsidRDefault="00F757F8" w:rsidP="00F757F8">
      <w:pPr>
        <w:rPr>
          <w:rFonts w:ascii="Arial" w:hAnsi="Arial" w:cs="Arial"/>
          <w:sz w:val="4"/>
        </w:rPr>
      </w:pPr>
      <w:r w:rsidRPr="00B8759D">
        <w:rPr>
          <w:rFonts w:ascii="Arial" w:hAnsi="Arial" w:cs="Arial"/>
          <w:noProof/>
          <w:snapToGrid/>
          <w:sz w:val="4"/>
          <w:lang w:eastAsia="zh-CN"/>
        </w:rPr>
        <mc:AlternateContent>
          <mc:Choice Requires="wps">
            <w:drawing>
              <wp:inline distT="0" distB="0" distL="0" distR="0" wp14:anchorId="424D8906" wp14:editId="1AD30726">
                <wp:extent cx="6553200" cy="0"/>
                <wp:effectExtent l="0" t="0" r="19050" b="19050"/>
                <wp:docPr id="2" name="Straight Arrow Connector 2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26E8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line break " style="width:51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" strokeweight="2pt">
                <w10:anchorlock/>
              </v:shape>
            </w:pict>
          </mc:Fallback>
        </mc:AlternateContent>
      </w:r>
    </w:p>
    <w:p w14:paraId="424D88DC" w14:textId="77777777" w:rsidR="00F757F8" w:rsidRPr="00B8759D" w:rsidRDefault="00F757F8" w:rsidP="00F757F8">
      <w:pPr>
        <w:rPr>
          <w:rFonts w:ascii="Arial" w:hAnsi="Arial" w:cs="Arial"/>
          <w:sz w:val="4"/>
        </w:rPr>
      </w:pPr>
    </w:p>
    <w:p w14:paraId="424D88DD" w14:textId="77777777" w:rsidR="00F757F8" w:rsidRPr="00B8759D" w:rsidRDefault="00F757F8" w:rsidP="00F757F8">
      <w:pPr>
        <w:pStyle w:val="Body1"/>
        <w:rPr>
          <w:b/>
        </w:rPr>
      </w:pPr>
      <w:r w:rsidRPr="00B8759D">
        <w:t xml:space="preserve">  Date:</w:t>
      </w:r>
      <w:r w:rsidRPr="00B8759D">
        <w:tab/>
      </w:r>
    </w:p>
    <w:p w14:paraId="424D88DE" w14:textId="77777777" w:rsidR="00F757F8" w:rsidRPr="00B8759D" w:rsidRDefault="00F757F8" w:rsidP="00F757F8">
      <w:pPr>
        <w:pStyle w:val="Body1"/>
        <w:rPr>
          <w:b/>
        </w:rPr>
      </w:pPr>
    </w:p>
    <w:p w14:paraId="424D88DF" w14:textId="77777777" w:rsidR="00F757F8" w:rsidRPr="00B8759D" w:rsidRDefault="00F757F8" w:rsidP="00F757F8">
      <w:pPr>
        <w:pStyle w:val="Body1"/>
        <w:rPr>
          <w:b/>
        </w:rPr>
      </w:pPr>
      <w:r w:rsidRPr="00B8759D">
        <w:tab/>
      </w:r>
      <w:r w:rsidRPr="00B8759D">
        <w:tab/>
      </w:r>
      <w:r w:rsidRPr="00B8759D">
        <w:tab/>
      </w:r>
      <w:r w:rsidRPr="00B8759D">
        <w:tab/>
      </w:r>
      <w:r w:rsidRPr="00B8759D">
        <w:tab/>
      </w:r>
    </w:p>
    <w:p w14:paraId="424D88E0" w14:textId="77777777" w:rsidR="00F757F8" w:rsidRPr="00B8759D" w:rsidRDefault="00F757F8" w:rsidP="00F757F8">
      <w:pPr>
        <w:pStyle w:val="Body1"/>
        <w:rPr>
          <w:b/>
        </w:rPr>
      </w:pPr>
      <w:r w:rsidRPr="00B8759D">
        <w:t xml:space="preserve">  Patient name:    </w:t>
      </w:r>
      <w:r w:rsidRPr="00B8759D">
        <w:tab/>
      </w:r>
      <w:r w:rsidRPr="00B8759D">
        <w:tab/>
      </w:r>
      <w:r w:rsidRPr="00B8759D">
        <w:tab/>
        <w:t xml:space="preserve">        </w:t>
      </w:r>
      <w:r w:rsidRPr="00B8759D">
        <w:tab/>
        <w:t xml:space="preserve">   Patient number: </w:t>
      </w:r>
    </w:p>
    <w:p w14:paraId="424D88E1" w14:textId="77777777" w:rsidR="00F757F8" w:rsidRPr="00B8759D" w:rsidRDefault="00F757F8" w:rsidP="00F757F8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B8759D">
        <w:rPr>
          <w:rFonts w:ascii="Arial" w:hAnsi="Arial" w:cs="Arial"/>
          <w:b w:val="0"/>
          <w:noProof/>
          <w:snapToGrid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424D8908" wp14:editId="0EFE38F4">
                <wp:extent cx="6553200" cy="0"/>
                <wp:effectExtent l="0" t="0" r="19050" b="19050"/>
                <wp:docPr id="1" name="Straight Arrow Connector 1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B95C885" id="Straight Arrow Connector 1" o:spid="_x0000_s1026" type="#_x0000_t32" alt="line break " style="width:51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" strokeweight="2pt">
                <w10:anchorlock/>
              </v:shape>
            </w:pict>
          </mc:Fallback>
        </mc:AlternateContent>
      </w:r>
    </w:p>
    <w:p w14:paraId="424D88E2" w14:textId="77777777" w:rsidR="00F757F8" w:rsidRPr="00B8759D" w:rsidRDefault="00F757F8" w:rsidP="00F757F8">
      <w:pPr>
        <w:pStyle w:val="Body2"/>
      </w:pPr>
    </w:p>
    <w:p w14:paraId="424D88E3" w14:textId="77777777" w:rsidR="00F757F8" w:rsidRPr="00B8759D" w:rsidRDefault="00F757F8" w:rsidP="00F757F8">
      <w:pPr>
        <w:pStyle w:val="Body2"/>
      </w:pPr>
    </w:p>
    <w:p w14:paraId="424D88E4" w14:textId="77777777" w:rsidR="00F757F8" w:rsidRPr="00B8759D" w:rsidRDefault="00F757F8" w:rsidP="00F757F8">
      <w:pPr>
        <w:pStyle w:val="Body2"/>
        <w:rPr>
          <w:iCs/>
        </w:rPr>
      </w:pPr>
      <w:r w:rsidRPr="00B8759D">
        <w:t xml:space="preserve">This notice gives a detailed explanation of why your Medicare provider and/or health plan has determined Medicare coverage for your current services should end. </w:t>
      </w:r>
      <w:r w:rsidRPr="00B8759D">
        <w:rPr>
          <w:b/>
          <w:i/>
        </w:rPr>
        <w:t>T</w:t>
      </w:r>
      <w:r w:rsidRPr="00B8759D">
        <w:rPr>
          <w:b/>
          <w:bCs/>
          <w:i/>
        </w:rPr>
        <w:t>his notice is not the decision on your appeal.</w:t>
      </w:r>
      <w:r w:rsidRPr="00B8759D">
        <w:rPr>
          <w:b/>
          <w:i/>
        </w:rPr>
        <w:t xml:space="preserve">  </w:t>
      </w:r>
      <w:r w:rsidRPr="00B8759D">
        <w:rPr>
          <w:iCs/>
        </w:rPr>
        <w:t>The decision on your appeal will come from your Quality Improvement Organization (QIO).</w:t>
      </w:r>
    </w:p>
    <w:p w14:paraId="424D88E5" w14:textId="77777777" w:rsidR="00F757F8" w:rsidRPr="00B8759D" w:rsidRDefault="00F757F8" w:rsidP="00F757F8">
      <w:pPr>
        <w:pStyle w:val="Body2"/>
      </w:pPr>
      <w:r w:rsidRPr="00B8759D">
        <w:t xml:space="preserve"> </w:t>
      </w:r>
    </w:p>
    <w:p w14:paraId="424D88E6" w14:textId="145F42CC" w:rsidR="00F757F8" w:rsidRPr="00B8759D" w:rsidRDefault="00F757F8" w:rsidP="00024CED">
      <w:pPr>
        <w:pStyle w:val="Body2"/>
        <w:rPr>
          <w:b/>
        </w:rPr>
      </w:pPr>
      <w:r w:rsidRPr="00B8759D">
        <w:rPr>
          <w:b/>
          <w:color w:val="000000"/>
        </w:rPr>
        <w:t xml:space="preserve">We have reviewed your case and decided that Medicare coverage of your current </w:t>
      </w:r>
      <w:r w:rsidR="00024CED">
        <w:rPr>
          <w:b/>
          <w:color w:val="000000"/>
        </w:rPr>
        <w:t>[</w:t>
      </w:r>
      <w:r w:rsidRPr="00B8759D">
        <w:rPr>
          <w:b/>
          <w:color w:val="000000"/>
        </w:rPr>
        <w:t>insert type</w:t>
      </w:r>
      <w:r w:rsidR="00024CED">
        <w:rPr>
          <w:b/>
          <w:color w:val="000000"/>
        </w:rPr>
        <w:t>]</w:t>
      </w:r>
      <w:r w:rsidRPr="00B8759D">
        <w:rPr>
          <w:b/>
        </w:rPr>
        <w:t xml:space="preserve"> </w:t>
      </w:r>
      <w:r w:rsidRPr="00B8759D">
        <w:rPr>
          <w:b/>
          <w:color w:val="000000"/>
        </w:rPr>
        <w:t>services should end.</w:t>
      </w:r>
    </w:p>
    <w:p w14:paraId="424D88E7" w14:textId="77777777" w:rsidR="00F757F8" w:rsidRPr="00B8759D" w:rsidRDefault="00F757F8" w:rsidP="00F757F8">
      <w:pPr>
        <w:pStyle w:val="Body2"/>
      </w:pPr>
      <w:r w:rsidRPr="00B8759D">
        <w:t xml:space="preserve"> </w:t>
      </w:r>
    </w:p>
    <w:p w14:paraId="424D88E8" w14:textId="77777777" w:rsidR="00F757F8" w:rsidRPr="00B8759D" w:rsidRDefault="00F757F8" w:rsidP="00F757F8">
      <w:pPr>
        <w:pStyle w:val="Bullet1"/>
      </w:pPr>
    </w:p>
    <w:p w14:paraId="424D88E9" w14:textId="77777777" w:rsidR="00F757F8" w:rsidRPr="00B8759D" w:rsidRDefault="00F757F8" w:rsidP="00F757F8">
      <w:pPr>
        <w:pStyle w:val="Bullet1"/>
      </w:pPr>
      <w:r w:rsidRPr="00B8759D">
        <w:t xml:space="preserve">• The facts used to make this decision:   </w:t>
      </w:r>
    </w:p>
    <w:p w14:paraId="424D88EA" w14:textId="77777777" w:rsidR="00F757F8" w:rsidRPr="00B8759D" w:rsidRDefault="00F757F8" w:rsidP="00F757F8">
      <w:pPr>
        <w:pStyle w:val="Bullet1"/>
      </w:pPr>
    </w:p>
    <w:p w14:paraId="424D88EB" w14:textId="77777777" w:rsidR="00F757F8" w:rsidRPr="00B8759D" w:rsidRDefault="00F757F8" w:rsidP="00F757F8">
      <w:pPr>
        <w:pStyle w:val="Bullet1"/>
      </w:pPr>
    </w:p>
    <w:p w14:paraId="424D88EC" w14:textId="77777777" w:rsidR="00F757F8" w:rsidRPr="00B8759D" w:rsidRDefault="00F757F8" w:rsidP="00F757F8">
      <w:pPr>
        <w:pStyle w:val="Bullet1"/>
      </w:pPr>
    </w:p>
    <w:p w14:paraId="424D88ED" w14:textId="77777777" w:rsidR="00F757F8" w:rsidRPr="00B8759D" w:rsidRDefault="00F757F8" w:rsidP="00F757F8">
      <w:pPr>
        <w:pStyle w:val="Bullet1"/>
      </w:pPr>
    </w:p>
    <w:p w14:paraId="424D88EE" w14:textId="77777777" w:rsidR="00F757F8" w:rsidRPr="00B8759D" w:rsidRDefault="00F757F8" w:rsidP="00F757F8">
      <w:pPr>
        <w:pStyle w:val="Bullet1"/>
      </w:pPr>
    </w:p>
    <w:p w14:paraId="424D88EF" w14:textId="77777777" w:rsidR="00F757F8" w:rsidRPr="00B8759D" w:rsidRDefault="00F757F8" w:rsidP="00DC7D10">
      <w:pPr>
        <w:pStyle w:val="Bullet1"/>
        <w:ind w:left="180" w:hanging="180"/>
      </w:pPr>
      <w:r w:rsidRPr="00B8759D">
        <w:lastRenderedPageBreak/>
        <w:t xml:space="preserve"> • Detailed explanation of why your current services are no longer covered, and the specific Medicare coverage rules and policy used to make this decision:</w:t>
      </w:r>
    </w:p>
    <w:p w14:paraId="424D88F0" w14:textId="77777777" w:rsidR="00F757F8" w:rsidRPr="00B8759D" w:rsidRDefault="00F757F8" w:rsidP="00F757F8">
      <w:pPr>
        <w:pStyle w:val="Bullet1"/>
      </w:pPr>
    </w:p>
    <w:p w14:paraId="424D88F1" w14:textId="77777777" w:rsidR="00F757F8" w:rsidRPr="00B8759D" w:rsidRDefault="00F757F8" w:rsidP="00F757F8">
      <w:pPr>
        <w:pStyle w:val="Bullet1"/>
      </w:pPr>
    </w:p>
    <w:p w14:paraId="424D88F2" w14:textId="77777777" w:rsidR="00F757F8" w:rsidRPr="00B8759D" w:rsidRDefault="00F757F8" w:rsidP="00F757F8">
      <w:pPr>
        <w:pStyle w:val="Bullet1"/>
      </w:pPr>
    </w:p>
    <w:p w14:paraId="424D88F3" w14:textId="77777777" w:rsidR="00F757F8" w:rsidRPr="00B8759D" w:rsidRDefault="00F757F8" w:rsidP="00F757F8">
      <w:pPr>
        <w:pStyle w:val="Bullet1"/>
      </w:pPr>
    </w:p>
    <w:p w14:paraId="424D88F4" w14:textId="77777777" w:rsidR="00F757F8" w:rsidRPr="00B8759D" w:rsidRDefault="00F757F8" w:rsidP="00F757F8">
      <w:pPr>
        <w:pStyle w:val="Bullet1"/>
      </w:pPr>
    </w:p>
    <w:p w14:paraId="424D88F5" w14:textId="77777777" w:rsidR="00F757F8" w:rsidRPr="00B8759D" w:rsidRDefault="00F757F8" w:rsidP="00F757F8">
      <w:pPr>
        <w:pStyle w:val="Bullet1"/>
      </w:pPr>
      <w:r w:rsidRPr="00B8759D">
        <w:t>• Plan policy, provision, or rationale used in making the decision (health plans only):</w:t>
      </w:r>
    </w:p>
    <w:p w14:paraId="424D88F6" w14:textId="77777777" w:rsidR="00F757F8" w:rsidRPr="00B8759D" w:rsidRDefault="00F757F8" w:rsidP="00F757F8">
      <w:pPr>
        <w:pStyle w:val="Bullet1"/>
      </w:pPr>
    </w:p>
    <w:p w14:paraId="424D88F7" w14:textId="77777777" w:rsidR="00F757F8" w:rsidRPr="00B8759D" w:rsidRDefault="00F757F8" w:rsidP="00F757F8">
      <w:pPr>
        <w:pStyle w:val="Bullet1"/>
      </w:pPr>
    </w:p>
    <w:p w14:paraId="424D88F8" w14:textId="77777777" w:rsidR="00F757F8" w:rsidRPr="00B8759D" w:rsidRDefault="00F757F8" w:rsidP="00F757F8">
      <w:pPr>
        <w:pStyle w:val="Bullet1"/>
      </w:pPr>
    </w:p>
    <w:p w14:paraId="424D88F9" w14:textId="77777777" w:rsidR="00F757F8" w:rsidRPr="00B8759D" w:rsidRDefault="00F757F8" w:rsidP="00F757F8">
      <w:pPr>
        <w:pStyle w:val="Bullet1"/>
      </w:pPr>
    </w:p>
    <w:p w14:paraId="424D88FA" w14:textId="77777777" w:rsidR="00F757F8" w:rsidRPr="00B8759D" w:rsidRDefault="00F757F8" w:rsidP="00F757F8">
      <w:pPr>
        <w:pStyle w:val="Body3"/>
        <w:rPr>
          <w:rFonts w:cs="Arial"/>
        </w:rPr>
      </w:pPr>
    </w:p>
    <w:p w14:paraId="6D57869E" w14:textId="5DFF171B" w:rsidR="00A70BE5" w:rsidRPr="00FB4384" w:rsidRDefault="00F757F8" w:rsidP="00024CED">
      <w:pPr>
        <w:pStyle w:val="Body3"/>
        <w:rPr>
          <w:rFonts w:cs="Arial"/>
          <w:lang w:val="ca-ES"/>
        </w:rPr>
      </w:pPr>
      <w:r w:rsidRPr="00B8759D">
        <w:rPr>
          <w:rFonts w:cs="Arial"/>
        </w:rPr>
        <w:t>If you would like a copy of the policy or coverage guidelines used to make this decision, or a copy of the documents sent to the QIO, please call us at:</w:t>
      </w:r>
      <w:r w:rsidR="00024CED">
        <w:rPr>
          <w:rFonts w:cs="Arial"/>
        </w:rPr>
        <w:t xml:space="preserve"> [</w:t>
      </w:r>
      <w:r w:rsidRPr="00B8759D">
        <w:rPr>
          <w:rFonts w:cs="Arial"/>
        </w:rPr>
        <w:t>insert provider/</w:t>
      </w:r>
      <w:r w:rsidR="003F0C9F">
        <w:rPr>
          <w:rFonts w:cs="Arial"/>
        </w:rPr>
        <w:t>plan toll-free telephone number</w:t>
      </w:r>
      <w:r w:rsidR="00024CED">
        <w:rPr>
          <w:rFonts w:cs="Arial"/>
        </w:rPr>
        <w:t>]</w:t>
      </w:r>
      <w:bookmarkStart w:id="0" w:name="_GoBack"/>
      <w:bookmarkEnd w:id="0"/>
      <w:r w:rsidR="00DC7D10">
        <w:rPr>
          <w:rFonts w:cs="Arial"/>
        </w:rPr>
        <w:t xml:space="preserve"> </w:t>
      </w:r>
    </w:p>
    <w:sectPr w:rsidR="00A70BE5" w:rsidRPr="00FB4384" w:rsidSect="00C85C65">
      <w:footerReference w:type="first" r:id="rId9"/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C55F2" w14:textId="77777777" w:rsidR="000146DA" w:rsidRDefault="000146DA" w:rsidP="00B41D5A">
      <w:r>
        <w:separator/>
      </w:r>
    </w:p>
  </w:endnote>
  <w:endnote w:type="continuationSeparator" w:id="0">
    <w:p w14:paraId="6A8CD634" w14:textId="77777777" w:rsidR="000146DA" w:rsidRDefault="000146DA" w:rsidP="00B4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93BC" w14:textId="22A1FFD1" w:rsidR="00C85C65" w:rsidRPr="00B8759D" w:rsidRDefault="00C85C65" w:rsidP="00C85C65">
    <w:pPr>
      <w:pStyle w:val="Body3"/>
      <w:rPr>
        <w:rFonts w:cs="Arial"/>
        <w:szCs w:val="24"/>
      </w:rPr>
    </w:pPr>
    <w:r w:rsidRPr="00B8759D">
      <w:rPr>
        <w:rFonts w:cs="Arial"/>
        <w:szCs w:val="24"/>
      </w:rPr>
      <w:t xml:space="preserve">Form CMS-10124-DENC </w:t>
    </w:r>
    <w:r>
      <w:rPr>
        <w:rFonts w:cs="Arial"/>
        <w:szCs w:val="24"/>
      </w:rPr>
      <w:t>(Approved 12/31/2011)</w:t>
    </w:r>
    <w:r>
      <w:rPr>
        <w:rFonts w:cs="Arial"/>
        <w:szCs w:val="24"/>
      </w:rPr>
      <w:tab/>
      <w:t xml:space="preserve">                        </w:t>
    </w:r>
    <w:r w:rsidRPr="00B8759D">
      <w:rPr>
        <w:rFonts w:cs="Arial"/>
        <w:szCs w:val="24"/>
      </w:rPr>
      <w:t>OMB Approval No. 0938–0953</w:t>
    </w:r>
    <w:r>
      <w:rPr>
        <w:rFonts w:cs="Arial"/>
        <w:szCs w:val="24"/>
      </w:rPr>
      <w:t xml:space="preserve">  </w:t>
    </w:r>
  </w:p>
  <w:p w14:paraId="6F8483F4" w14:textId="3081D451" w:rsidR="00DC7D10" w:rsidRPr="00C85C65" w:rsidRDefault="00C85C65" w:rsidP="00C85C65">
    <w:pPr>
      <w:pStyle w:val="Body3"/>
      <w:rPr>
        <w:rFonts w:cs="Arial"/>
        <w:szCs w:val="24"/>
        <w:lang w:val="es-MX"/>
      </w:rPr>
    </w:pPr>
    <w:r w:rsidRPr="00C85C65">
      <w:rPr>
        <w:rFonts w:cs="Arial"/>
        <w:szCs w:val="24"/>
        <w:lang w:val="es-MX"/>
      </w:rPr>
      <w:t xml:space="preserve">Y0057_SCAN_10511_2017  09062017                                           </w:t>
    </w:r>
    <w:r>
      <w:rPr>
        <w:rFonts w:cs="Arial"/>
        <w:szCs w:val="24"/>
        <w:lang w:val="es-MX"/>
      </w:rPr>
      <w:t xml:space="preserve">                          </w:t>
    </w:r>
    <w:r w:rsidRPr="00C85C65">
      <w:rPr>
        <w:rFonts w:cs="Arial"/>
        <w:szCs w:val="24"/>
        <w:lang w:val="es-MX"/>
      </w:rPr>
      <w:t>HCS CA U</w:t>
    </w:r>
    <w:r>
      <w:rPr>
        <w:rFonts w:cs="Arial"/>
        <w:szCs w:val="24"/>
        <w:lang w:val="es-MX"/>
      </w:rPr>
      <w:t>1 2021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4330B" w14:textId="77777777" w:rsidR="000146DA" w:rsidRDefault="000146DA" w:rsidP="00B41D5A">
      <w:r>
        <w:separator/>
      </w:r>
    </w:p>
  </w:footnote>
  <w:footnote w:type="continuationSeparator" w:id="0">
    <w:p w14:paraId="724A4D97" w14:textId="77777777" w:rsidR="000146DA" w:rsidRDefault="000146DA" w:rsidP="00B4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A5"/>
    <w:rsid w:val="00007EFF"/>
    <w:rsid w:val="000146DA"/>
    <w:rsid w:val="00024CED"/>
    <w:rsid w:val="000B2E59"/>
    <w:rsid w:val="000B6A35"/>
    <w:rsid w:val="000D57BB"/>
    <w:rsid w:val="00117033"/>
    <w:rsid w:val="00126120"/>
    <w:rsid w:val="001455EB"/>
    <w:rsid w:val="001F3E11"/>
    <w:rsid w:val="0024339B"/>
    <w:rsid w:val="002A6494"/>
    <w:rsid w:val="002B4707"/>
    <w:rsid w:val="002F6B17"/>
    <w:rsid w:val="003F0C9F"/>
    <w:rsid w:val="00483CD7"/>
    <w:rsid w:val="004A1B73"/>
    <w:rsid w:val="004B626A"/>
    <w:rsid w:val="00692C82"/>
    <w:rsid w:val="00726849"/>
    <w:rsid w:val="00864BFA"/>
    <w:rsid w:val="009224A5"/>
    <w:rsid w:val="009E2B47"/>
    <w:rsid w:val="009F6397"/>
    <w:rsid w:val="00A350D6"/>
    <w:rsid w:val="00A70BE5"/>
    <w:rsid w:val="00AA3102"/>
    <w:rsid w:val="00AD327F"/>
    <w:rsid w:val="00B41D5A"/>
    <w:rsid w:val="00B42627"/>
    <w:rsid w:val="00B8759D"/>
    <w:rsid w:val="00C85C65"/>
    <w:rsid w:val="00CC37BB"/>
    <w:rsid w:val="00CD5AC7"/>
    <w:rsid w:val="00D160DB"/>
    <w:rsid w:val="00D63F78"/>
    <w:rsid w:val="00DC7D10"/>
    <w:rsid w:val="00DE70C5"/>
    <w:rsid w:val="00E73FF2"/>
    <w:rsid w:val="00F57834"/>
    <w:rsid w:val="00F757F8"/>
    <w:rsid w:val="00FB4384"/>
    <w:rsid w:val="00FC2668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4D88D3"/>
  <w15:docId w15:val="{47C3782A-0E92-4F37-898E-3B9D4DD9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F8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F757F8"/>
    <w:pPr>
      <w:keepNext/>
      <w:tabs>
        <w:tab w:val="center" w:pos="4680"/>
      </w:tabs>
      <w:suppressAutoHyphens/>
      <w:spacing w:line="218" w:lineRule="auto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F757F8"/>
    <w:pPr>
      <w:keepNext/>
      <w:tabs>
        <w:tab w:val="left" w:pos="-720"/>
      </w:tabs>
      <w:suppressAutoHyphens/>
      <w:spacing w:line="218" w:lineRule="auto"/>
      <w:outlineLvl w:val="1"/>
    </w:pPr>
    <w:rPr>
      <w:rFonts w:ascii="Times New Roman" w:hAnsi="Times New Roman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7F8"/>
    <w:rPr>
      <w:b/>
      <w:snapToGrid w:val="0"/>
      <w:sz w:val="32"/>
    </w:rPr>
  </w:style>
  <w:style w:type="character" w:customStyle="1" w:styleId="Heading2Char">
    <w:name w:val="Heading 2 Char"/>
    <w:basedOn w:val="DefaultParagraphFont"/>
    <w:link w:val="Heading2"/>
    <w:rsid w:val="00F757F8"/>
    <w:rPr>
      <w:b/>
      <w:snapToGrid w:val="0"/>
      <w:sz w:val="30"/>
    </w:rPr>
  </w:style>
  <w:style w:type="character" w:customStyle="1" w:styleId="a">
    <w:name w:val="_"/>
    <w:basedOn w:val="DefaultParagraphFont"/>
    <w:rsid w:val="00F757F8"/>
  </w:style>
  <w:style w:type="paragraph" w:customStyle="1" w:styleId="header1">
    <w:name w:val="header1"/>
    <w:basedOn w:val="Normal"/>
    <w:link w:val="header1Char"/>
    <w:qFormat/>
    <w:rsid w:val="00F757F8"/>
    <w:pPr>
      <w:tabs>
        <w:tab w:val="center" w:pos="4680"/>
      </w:tabs>
      <w:suppressAutoHyphens/>
      <w:spacing w:line="218" w:lineRule="auto"/>
    </w:pPr>
    <w:rPr>
      <w:rFonts w:ascii="Arial" w:hAnsi="Arial" w:cs="Arial"/>
      <w:sz w:val="16"/>
      <w:szCs w:val="16"/>
    </w:rPr>
  </w:style>
  <w:style w:type="character" w:customStyle="1" w:styleId="header1Char">
    <w:name w:val="header1 Char"/>
    <w:link w:val="header1"/>
    <w:rsid w:val="00F757F8"/>
    <w:rPr>
      <w:rFonts w:ascii="Arial" w:hAnsi="Arial" w:cs="Arial"/>
      <w:snapToGrid w:val="0"/>
      <w:sz w:val="16"/>
      <w:szCs w:val="16"/>
    </w:rPr>
  </w:style>
  <w:style w:type="paragraph" w:customStyle="1" w:styleId="Bullet1">
    <w:name w:val="Bullet1"/>
    <w:basedOn w:val="Normal"/>
    <w:qFormat/>
    <w:rsid w:val="00F757F8"/>
    <w:rPr>
      <w:rFonts w:ascii="Arial" w:hAnsi="Arial" w:cs="Arial"/>
      <w:b/>
      <w:sz w:val="24"/>
      <w:szCs w:val="24"/>
    </w:rPr>
  </w:style>
  <w:style w:type="paragraph" w:customStyle="1" w:styleId="Body1">
    <w:name w:val="Body1"/>
    <w:basedOn w:val="BodyText"/>
    <w:qFormat/>
    <w:rsid w:val="00F757F8"/>
    <w:pPr>
      <w:widowControl/>
      <w:spacing w:after="0"/>
    </w:pPr>
    <w:rPr>
      <w:rFonts w:ascii="Arial" w:hAnsi="Arial" w:cs="Arial"/>
      <w:snapToGrid/>
      <w:sz w:val="24"/>
    </w:rPr>
  </w:style>
  <w:style w:type="paragraph" w:customStyle="1" w:styleId="Body2">
    <w:name w:val="Body2"/>
    <w:basedOn w:val="Normal"/>
    <w:qFormat/>
    <w:rsid w:val="00F757F8"/>
    <w:pPr>
      <w:keepNext/>
      <w:tabs>
        <w:tab w:val="left" w:pos="-720"/>
      </w:tabs>
      <w:suppressAutoHyphens/>
      <w:spacing w:line="218" w:lineRule="auto"/>
      <w:outlineLvl w:val="1"/>
    </w:pPr>
    <w:rPr>
      <w:rFonts w:ascii="Arial" w:hAnsi="Arial" w:cs="Arial"/>
      <w:sz w:val="24"/>
      <w:szCs w:val="24"/>
    </w:rPr>
  </w:style>
  <w:style w:type="paragraph" w:customStyle="1" w:styleId="Body3">
    <w:name w:val="Body3"/>
    <w:basedOn w:val="BodyText2"/>
    <w:qFormat/>
    <w:rsid w:val="00F757F8"/>
    <w:pPr>
      <w:snapToGrid w:val="0"/>
      <w:spacing w:after="0" w:line="240" w:lineRule="auto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F757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57F8"/>
    <w:rPr>
      <w:rFonts w:ascii="Courier" w:hAnsi="Courier"/>
      <w:snapToGrid w:val="0"/>
    </w:rPr>
  </w:style>
  <w:style w:type="paragraph" w:styleId="BodyText2">
    <w:name w:val="Body Text 2"/>
    <w:basedOn w:val="Normal"/>
    <w:link w:val="BodyText2Char"/>
    <w:rsid w:val="00F75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57F8"/>
    <w:rPr>
      <w:rFonts w:ascii="Courier" w:hAnsi="Courier"/>
      <w:snapToGrid w:val="0"/>
    </w:rPr>
  </w:style>
  <w:style w:type="paragraph" w:styleId="Header">
    <w:name w:val="header"/>
    <w:basedOn w:val="Normal"/>
    <w:link w:val="HeaderChar"/>
    <w:rsid w:val="00B41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1D5A"/>
    <w:rPr>
      <w:rFonts w:ascii="Courier" w:hAnsi="Courier"/>
      <w:snapToGrid w:val="0"/>
    </w:rPr>
  </w:style>
  <w:style w:type="paragraph" w:styleId="Footer">
    <w:name w:val="footer"/>
    <w:basedOn w:val="Normal"/>
    <w:link w:val="FooterChar"/>
    <w:rsid w:val="00B41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1D5A"/>
    <w:rPr>
      <w:rFonts w:ascii="Courier" w:hAnsi="Courier"/>
      <w:snapToGrid w:val="0"/>
    </w:rPr>
  </w:style>
  <w:style w:type="character" w:styleId="Hyperlink">
    <w:name w:val="Hyperlink"/>
    <w:basedOn w:val="DefaultParagraphFont"/>
    <w:rsid w:val="002F6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73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FF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854F81B-69F2-44BB-9BB7-9A79ADB0B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EB1C0-5F22-4487-BDED-52EC3360C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04B00-CE76-45CF-B104-0F92D1447E47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3a3da5-23d0-401d-8194-92376b03d9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4</cp:revision>
  <dcterms:created xsi:type="dcterms:W3CDTF">2021-12-13T21:52:00Z</dcterms:created>
  <dcterms:modified xsi:type="dcterms:W3CDTF">2021-12-14T00:11:00Z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